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1D" w:rsidRPr="006E4447" w:rsidRDefault="00E1451D" w:rsidP="00E1451D">
      <w:pPr>
        <w:jc w:val="center"/>
        <w:rPr>
          <w:rFonts w:ascii="Garamond" w:hAnsi="Garamond" w:cstheme="minorHAnsi"/>
          <w:color w:val="FF0000"/>
          <w:sz w:val="20"/>
          <w:szCs w:val="20"/>
          <w:u w:val="single"/>
        </w:rPr>
      </w:pPr>
    </w:p>
    <w:p w:rsidR="006E4447" w:rsidRPr="004E6216" w:rsidRDefault="006E4447" w:rsidP="006E4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750"/>
          <w:tab w:val="center" w:pos="4819"/>
        </w:tabs>
        <w:jc w:val="center"/>
        <w:rPr>
          <w:rFonts w:ascii="Garamond" w:hAnsi="Garamond" w:cstheme="minorHAnsi"/>
          <w:b/>
          <w:smallCaps/>
          <w:sz w:val="32"/>
          <w:szCs w:val="32"/>
        </w:rPr>
      </w:pPr>
      <w:r w:rsidRPr="004E6216">
        <w:rPr>
          <w:rFonts w:ascii="Garamond" w:hAnsi="Garamond" w:cstheme="minorHAnsi"/>
          <w:b/>
          <w:smallCaps/>
          <w:sz w:val="32"/>
          <w:szCs w:val="32"/>
        </w:rPr>
        <w:t xml:space="preserve">Griglia </w:t>
      </w:r>
      <w:r>
        <w:rPr>
          <w:rFonts w:ascii="Garamond" w:hAnsi="Garamond" w:cstheme="minorHAnsi"/>
          <w:b/>
          <w:smallCaps/>
          <w:sz w:val="32"/>
          <w:szCs w:val="32"/>
        </w:rPr>
        <w:t xml:space="preserve">di </w:t>
      </w:r>
      <w:r w:rsidRPr="004E6216">
        <w:rPr>
          <w:rFonts w:ascii="Garamond" w:hAnsi="Garamond" w:cstheme="minorHAnsi"/>
          <w:b/>
          <w:smallCaps/>
          <w:sz w:val="32"/>
          <w:szCs w:val="32"/>
        </w:rPr>
        <w:t>valutazione</w:t>
      </w:r>
    </w:p>
    <w:p w:rsidR="006E4447" w:rsidRPr="004E6216" w:rsidRDefault="006E4447" w:rsidP="006E4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750"/>
          <w:tab w:val="center" w:pos="4819"/>
        </w:tabs>
        <w:jc w:val="center"/>
        <w:rPr>
          <w:rFonts w:ascii="Garamond" w:hAnsi="Garamond" w:cstheme="minorHAnsi"/>
          <w:b/>
          <w:smallCaps/>
          <w:sz w:val="32"/>
          <w:szCs w:val="32"/>
        </w:rPr>
      </w:pPr>
      <w:r>
        <w:rPr>
          <w:rFonts w:ascii="Garamond" w:hAnsi="Garamond" w:cstheme="minorHAnsi"/>
          <w:b/>
          <w:smallCaps/>
          <w:sz w:val="32"/>
          <w:szCs w:val="32"/>
        </w:rPr>
        <w:t>TUTOR</w:t>
      </w:r>
    </w:p>
    <w:p w:rsidR="006E4447" w:rsidRPr="006E4447" w:rsidRDefault="006E4447" w:rsidP="00E1451D">
      <w:pPr>
        <w:jc w:val="center"/>
        <w:rPr>
          <w:rFonts w:ascii="Garamond" w:hAnsi="Garamond" w:cstheme="minorHAnsi"/>
          <w:color w:val="FF0000"/>
          <w:sz w:val="20"/>
          <w:szCs w:val="20"/>
          <w:u w:val="single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9"/>
        <w:gridCol w:w="1248"/>
        <w:gridCol w:w="1021"/>
        <w:gridCol w:w="1227"/>
      </w:tblGrid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1° </w:t>
            </w:r>
            <w:proofErr w:type="spellStart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: Titoli di Studio - </w:t>
            </w:r>
          </w:p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 xml:space="preserve">Laurea quinquennale specialistica o laurea vecchio ordinamento. </w:t>
            </w:r>
          </w:p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 xml:space="preserve">Laurea triennale. 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>Diploma o altro titolo di accesso alla professione coerente con la tipologia dell’intervento</w:t>
            </w:r>
            <w:r w:rsidRPr="006E4447">
              <w:rPr>
                <w:rFonts w:ascii="Garamond" w:hAnsi="Garamond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Riservato alla commissione</w:t>
            </w: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Punteggio assegnato al titolo di studio: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Diploma</w:t>
            </w:r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 Scuola Secondaria di II grado…………………………. 2 punti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Laurea triennale con voto 110 e lode...………………………...…. 5 punti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Laurea specialistica/magistrale (</w:t>
            </w:r>
            <w:proofErr w:type="gramStart"/>
            <w:r w:rsidRPr="006E4447">
              <w:rPr>
                <w:rFonts w:ascii="Garamond" w:hAnsi="Garamond" w:cstheme="minorHAnsi"/>
                <w:sz w:val="18"/>
                <w:szCs w:val="18"/>
              </w:rPr>
              <w:t>voto  &lt;</w:t>
            </w:r>
            <w:proofErr w:type="gramEnd"/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  105) …………………… 6 punti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Laurea specialistica/magistrale (</w:t>
            </w:r>
            <w:proofErr w:type="gramStart"/>
            <w:r w:rsidRPr="006E4447">
              <w:rPr>
                <w:rFonts w:ascii="Garamond" w:hAnsi="Garamond" w:cstheme="minorHAnsi"/>
                <w:sz w:val="18"/>
                <w:szCs w:val="18"/>
              </w:rPr>
              <w:t>105  &lt;</w:t>
            </w:r>
            <w:proofErr w:type="gramEnd"/>
            <w:r w:rsidRPr="006E4447">
              <w:rPr>
                <w:rFonts w:ascii="Garamond" w:hAnsi="Garamond" w:cstheme="minorHAnsi"/>
                <w:sz w:val="18"/>
                <w:szCs w:val="18"/>
              </w:rPr>
              <w:t>=voto  &lt;  110) ……………8 punti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Laurea specialistica/magistrale con voto 110 …………………… 10 punti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Laurea specialistica/magistrale con voto 110 e lode </w:t>
            </w:r>
            <w:proofErr w:type="gramStart"/>
            <w:r w:rsidRPr="006E4447">
              <w:rPr>
                <w:rFonts w:ascii="Garamond" w:hAnsi="Garamond" w:cstheme="minorHAnsi"/>
                <w:sz w:val="18"/>
                <w:szCs w:val="18"/>
              </w:rPr>
              <w:t>…….</w:t>
            </w:r>
            <w:proofErr w:type="gramEnd"/>
            <w:r w:rsidRPr="006E4447">
              <w:rPr>
                <w:rFonts w:ascii="Garamond" w:hAnsi="Garamond" w:cstheme="minorHAnsi"/>
                <w:sz w:val="18"/>
                <w:szCs w:val="18"/>
              </w:rPr>
              <w:t>………. 12 punti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Viene valutato un solo titolo</w:t>
            </w:r>
          </w:p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Max punti 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316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2° </w:t>
            </w:r>
            <w:proofErr w:type="spellStart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: Titolo culturale sulla conoscenza certificata dal MIUR della lingua Inglese.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Punteggio assegnato al titolo culturale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First Certificate – Intermedio Avanzato – B2……… 2 punti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6E4447">
              <w:rPr>
                <w:rFonts w:ascii="Garamond" w:hAnsi="Garamond" w:cstheme="minorHAnsi"/>
                <w:sz w:val="18"/>
                <w:szCs w:val="18"/>
              </w:rPr>
              <w:t>Cae</w:t>
            </w:r>
            <w:proofErr w:type="spellEnd"/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 – Avanzato – C1 ……………………………………</w:t>
            </w:r>
            <w:proofErr w:type="gramStart"/>
            <w:r w:rsidRPr="006E4447">
              <w:rPr>
                <w:rFonts w:ascii="Garamond" w:hAnsi="Garamond" w:cstheme="minorHAnsi"/>
                <w:sz w:val="18"/>
                <w:szCs w:val="18"/>
              </w:rPr>
              <w:t>…….</w:t>
            </w:r>
            <w:proofErr w:type="gramEnd"/>
            <w:r w:rsidRPr="006E4447">
              <w:rPr>
                <w:rFonts w:ascii="Garamond" w:hAnsi="Garamond" w:cstheme="minorHAnsi"/>
                <w:sz w:val="18"/>
                <w:szCs w:val="18"/>
              </w:rPr>
              <w:t>. 4 punti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CPE – Padronanza – C2 …………………………</w:t>
            </w:r>
            <w:proofErr w:type="gramStart"/>
            <w:r w:rsidRPr="006E4447">
              <w:rPr>
                <w:rFonts w:ascii="Garamond" w:hAnsi="Garamond" w:cstheme="minorHAnsi"/>
                <w:sz w:val="18"/>
                <w:szCs w:val="18"/>
              </w:rPr>
              <w:t>…….</w:t>
            </w:r>
            <w:proofErr w:type="gramEnd"/>
            <w:r w:rsidRPr="006E4447">
              <w:rPr>
                <w:rFonts w:ascii="Garamond" w:hAnsi="Garamond" w:cstheme="minorHAnsi"/>
                <w:sz w:val="18"/>
                <w:szCs w:val="18"/>
              </w:rPr>
              <w:t>……… 8 punti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Viene valutato un solo titolo fino  ad un </w:t>
            </w: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Max punti 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3° </w:t>
            </w:r>
            <w:proofErr w:type="spellStart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: Titoli professionali su temi afferenti al modulo richiesto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Viene valutato un corso per ogni anno fino ad un </w:t>
            </w:r>
            <w:proofErr w:type="spellStart"/>
            <w:r w:rsidRPr="006E4447">
              <w:rPr>
                <w:rFonts w:ascii="Garamond" w:hAnsi="Garamond" w:cstheme="minorHAnsi"/>
                <w:sz w:val="18"/>
                <w:szCs w:val="18"/>
              </w:rPr>
              <w:t>max</w:t>
            </w:r>
            <w:proofErr w:type="spellEnd"/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 di</w:t>
            </w: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 10 punti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Dottorato di ricerca pertinente all’insegnamento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Corso di perfezionamento/Master (60 CFU) annuale inerente la disciplina del profilo per cui si candida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Esperienza come docenza universitaria nel settore di pertinenza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Corso di perfezionamento/Master (120 CFU) biennale inerente la disciplina del profilo per cui si candida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4° </w:t>
            </w:r>
            <w:proofErr w:type="spellStart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: Competenze di base informatica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Viene valutato un solo titolo</w:t>
            </w: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 Max 6 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95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 xml:space="preserve">ECDL Aica, EIPASS 7 moduli User, certificazione sull’uso delle LIM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95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>Livello basso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2 punti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95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>Livello medio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4 punti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95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>Livello alto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6 punti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5° </w:t>
            </w:r>
            <w:proofErr w:type="spellStart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: </w:t>
            </w:r>
          </w:p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b/>
                <w:bCs/>
                <w:sz w:val="20"/>
                <w:szCs w:val="20"/>
              </w:rPr>
              <w:t>Incarichi professionali e esperienze di valutazione nelle istituzioni scolastiche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Viene valutato un incarico per ogni anno fino ad un </w:t>
            </w:r>
            <w:proofErr w:type="spellStart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max</w:t>
            </w:r>
            <w:proofErr w:type="spellEnd"/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 xml:space="preserve"> di 10 punti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Incarico funzione strumentale / collaborazione Dirigenza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Incarico di  Animatore Digitale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lastRenderedPageBreak/>
              <w:t>Incarico come componente del Team per l’innovazione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 xml:space="preserve">Membro del Nucleo Interno di Valutazione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>Membro Gruppo Piano di Miglioramento dell’Istituto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961"/>
        </w:trPr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 xml:space="preserve">6° </w:t>
            </w:r>
            <w:proofErr w:type="spellStart"/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>Macrocriterio</w:t>
            </w:r>
            <w:proofErr w:type="spellEnd"/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 xml:space="preserve">: </w:t>
            </w:r>
          </w:p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Esperienze professionali pregresse documentate e coerenti con la tipologia dell’intervento documentate e l’utilizzo di piattaforme online </w:t>
            </w:r>
          </w:p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 xml:space="preserve">Viene valutato 1 incarico per ogni anno in coerenza con il modulo prescelto (fino ad un </w:t>
            </w:r>
            <w:proofErr w:type="spellStart"/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>max</w:t>
            </w:r>
            <w:proofErr w:type="spellEnd"/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 xml:space="preserve"> di 20 punti</w:t>
            </w:r>
            <w:r w:rsidRPr="006E4447">
              <w:rPr>
                <w:rFonts w:ascii="Garamond" w:hAnsi="Garamond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Esperienza lavorativa come Tutor in percorsi FSE / FAS / POR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Esperienza lavorativa come Esperto in percorsi FSE / FAS / POR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Esperienza come Tutor in progetti formativi di Ambito e/o Indire e/o USP/USR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 xml:space="preserve">Esperienze di progettazione / gestione / coordinamento / Valutatore / Facilitatore  in percorsi FSE / FAS / POR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/>
              </w:rPr>
            </w:pPr>
            <w:r w:rsidRPr="006E4447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6E4447" w:rsidRDefault="00E1451D" w:rsidP="007F505D">
            <w:pPr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 xml:space="preserve">7°Macrocriterio: </w:t>
            </w:r>
          </w:p>
          <w:p w:rsidR="00E1451D" w:rsidRPr="006E4447" w:rsidRDefault="00E1451D" w:rsidP="007F505D">
            <w:pPr>
              <w:pStyle w:val="Default"/>
              <w:rPr>
                <w:rFonts w:ascii="Garamond" w:hAnsi="Garamond" w:cstheme="minorHAnsi"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Attività e lavori afferenti alla tipologia del modulo </w:t>
            </w:r>
          </w:p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sz w:val="20"/>
                <w:szCs w:val="20"/>
              </w:rPr>
              <w:t xml:space="preserve">Viene valutato 0,50 per ogni lavoro (fino ad un </w:t>
            </w:r>
            <w:proofErr w:type="spellStart"/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>max</w:t>
            </w:r>
            <w:proofErr w:type="spellEnd"/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 xml:space="preserve"> di 4 punti</w:t>
            </w:r>
            <w:r w:rsidRPr="006E4447">
              <w:rPr>
                <w:rFonts w:ascii="Garamond" w:hAnsi="Garamond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E1451D" w:rsidRPr="006E4447" w:rsidTr="00E1451D">
        <w:trPr>
          <w:trHeight w:val="283"/>
        </w:trPr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 xml:space="preserve">8°Macrocriterio: </w:t>
            </w:r>
          </w:p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E4447">
              <w:rPr>
                <w:rFonts w:ascii="Garamond" w:hAnsi="Garamond" w:cstheme="minorHAnsi"/>
                <w:b/>
                <w:sz w:val="20"/>
                <w:szCs w:val="20"/>
              </w:rPr>
              <w:t>Presentazione di una originale progettazione definitiva (solo per esperti esterni) in coerenza col modulo prescelto</w:t>
            </w:r>
          </w:p>
          <w:p w:rsidR="00E1451D" w:rsidRPr="006E4447" w:rsidRDefault="00E1451D" w:rsidP="007F505D">
            <w:pPr>
              <w:pStyle w:val="NormaleWeb"/>
              <w:spacing w:before="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6E4447">
              <w:rPr>
                <w:rFonts w:ascii="Garamond" w:hAnsi="Garamond" w:cstheme="minorHAnsi"/>
                <w:b/>
                <w:sz w:val="18"/>
                <w:szCs w:val="18"/>
              </w:rPr>
              <w:t>Max 10 punti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6E4447" w:rsidRDefault="00E1451D" w:rsidP="007F505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</w:tbl>
    <w:p w:rsidR="00E1451D" w:rsidRPr="006E4447" w:rsidRDefault="00E1451D" w:rsidP="00E1451D">
      <w:pPr>
        <w:jc w:val="center"/>
        <w:rPr>
          <w:rFonts w:ascii="Garamond" w:hAnsi="Garamond" w:cstheme="minorHAnsi"/>
          <w:color w:val="FF0000"/>
          <w:sz w:val="20"/>
          <w:szCs w:val="20"/>
          <w:u w:val="single"/>
        </w:rPr>
      </w:pPr>
      <w:bookmarkStart w:id="0" w:name="_GoBack"/>
      <w:bookmarkEnd w:id="0"/>
    </w:p>
    <w:sectPr w:rsidR="00E1451D" w:rsidRPr="006E4447" w:rsidSect="00BD201F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A0" w:rsidRDefault="00C703A0" w:rsidP="00290905">
      <w:pPr>
        <w:spacing w:after="0" w:line="240" w:lineRule="auto"/>
      </w:pPr>
      <w:r>
        <w:separator/>
      </w:r>
    </w:p>
  </w:endnote>
  <w:endnote w:type="continuationSeparator" w:id="0">
    <w:p w:rsidR="00C703A0" w:rsidRDefault="00C703A0" w:rsidP="0029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A0" w:rsidRDefault="00C703A0" w:rsidP="00290905">
      <w:pPr>
        <w:spacing w:after="0" w:line="240" w:lineRule="auto"/>
      </w:pPr>
      <w:r>
        <w:separator/>
      </w:r>
    </w:p>
  </w:footnote>
  <w:footnote w:type="continuationSeparator" w:id="0">
    <w:p w:rsidR="00C703A0" w:rsidRDefault="00C703A0" w:rsidP="0029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05" w:rsidRPr="004D6BC6" w:rsidRDefault="004D6BC6">
    <w:pPr>
      <w:pStyle w:val="Intestazione"/>
      <w:rPr>
        <w:sz w:val="16"/>
        <w:szCs w:val="16"/>
      </w:rPr>
    </w:pPr>
    <w:r w:rsidRPr="0063785A">
      <w:rPr>
        <w:rFonts w:ascii="Garamond" w:hAnsi="Garamond"/>
        <w:noProof/>
        <w:color w:val="000000"/>
        <w:spacing w:val="-3"/>
        <w:lang w:eastAsia="it-IT"/>
      </w:rPr>
      <w:drawing>
        <wp:anchor distT="0" distB="0" distL="114300" distR="114300" simplePos="0" relativeHeight="251661312" behindDoc="1" locked="0" layoutInCell="1" allowOverlap="1" wp14:anchorId="72E3CD19" wp14:editId="284037B0">
          <wp:simplePos x="0" y="0"/>
          <wp:positionH relativeFrom="margin">
            <wp:posOffset>1905635</wp:posOffset>
          </wp:positionH>
          <wp:positionV relativeFrom="paragraph">
            <wp:posOffset>1185545</wp:posOffset>
          </wp:positionV>
          <wp:extent cx="4610100" cy="1200150"/>
          <wp:effectExtent l="0" t="0" r="0" b="0"/>
          <wp:wrapTight wrapText="bothSides">
            <wp:wrapPolygon edited="0">
              <wp:start x="0" y="0"/>
              <wp:lineTo x="0" y="21257"/>
              <wp:lineTo x="21511" y="21257"/>
              <wp:lineTo x="21511" y="0"/>
              <wp:lineTo x="0" y="0"/>
            </wp:wrapPolygon>
          </wp:wrapTight>
          <wp:docPr id="4" name="Immagine 4" descr="C:\Users\Utente8\Desktop\Carta intestata bl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8\Desktop\Carta intestata bloc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74" t="21729" r="21687" b="63925"/>
                  <a:stretch/>
                </pic:blipFill>
                <pic:spPr bwMode="auto">
                  <a:xfrm>
                    <a:off x="0" y="0"/>
                    <a:ext cx="4610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905" w:rsidRPr="0063785A">
      <w:rPr>
        <w:rFonts w:ascii="Garamond" w:hAnsi="Garamond"/>
        <w:noProof/>
        <w:color w:val="000000"/>
        <w:spacing w:val="-3"/>
        <w:lang w:eastAsia="it-IT"/>
      </w:rPr>
      <w:drawing>
        <wp:anchor distT="0" distB="0" distL="114300" distR="114300" simplePos="0" relativeHeight="251663360" behindDoc="0" locked="0" layoutInCell="1" allowOverlap="1" wp14:anchorId="48415729" wp14:editId="0DB98E33">
          <wp:simplePos x="0" y="0"/>
          <wp:positionH relativeFrom="margin">
            <wp:posOffset>-310078</wp:posOffset>
          </wp:positionH>
          <wp:positionV relativeFrom="paragraph">
            <wp:posOffset>1266621</wp:posOffset>
          </wp:positionV>
          <wp:extent cx="2552700" cy="927100"/>
          <wp:effectExtent l="0" t="0" r="0" b="6350"/>
          <wp:wrapSquare wrapText="bothSides"/>
          <wp:docPr id="3" name="Immagine 3" descr="C:\Users\Utente8\Desktop\Carta intestata bl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8\Desktop\Carta intestata bloc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94" t="4749" r="20624" b="78555"/>
                  <a:stretch/>
                </pic:blipFill>
                <pic:spPr bwMode="auto">
                  <a:xfrm>
                    <a:off x="0" y="0"/>
                    <a:ext cx="25527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905" w:rsidRPr="00D66F80">
      <w:rPr>
        <w:rFonts w:cs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4FF3134" wp14:editId="2D0F8237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6122035" cy="991870"/>
          <wp:effectExtent l="0" t="0" r="0" b="0"/>
          <wp:wrapSquare wrapText="bothSides"/>
          <wp:docPr id="1" name="Immagine 1" descr="C:\Users\Ing. Guadagno\AppData\Local\Microsoft\Windows\INetCache\Content.Word\Loghi PON 2014-2020 (fse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Ing. Guadagno\AppData\Local\Microsoft\Windows\INetCache\Content.Word\Loghi PON 2014-2020 (fse).png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EA"/>
    <w:multiLevelType w:val="hybridMultilevel"/>
    <w:tmpl w:val="3C9E040E"/>
    <w:lvl w:ilvl="0" w:tplc="2688A2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73F01"/>
    <w:multiLevelType w:val="hybridMultilevel"/>
    <w:tmpl w:val="79506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1219"/>
    <w:multiLevelType w:val="hybridMultilevel"/>
    <w:tmpl w:val="FDB0E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91BEF"/>
    <w:multiLevelType w:val="hybridMultilevel"/>
    <w:tmpl w:val="96B29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23CC"/>
    <w:multiLevelType w:val="hybridMultilevel"/>
    <w:tmpl w:val="0FF46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55757"/>
    <w:multiLevelType w:val="hybridMultilevel"/>
    <w:tmpl w:val="C6BE2254"/>
    <w:lvl w:ilvl="0" w:tplc="53F8C088">
      <w:numFmt w:val="bullet"/>
      <w:lvlText w:val=""/>
      <w:lvlJc w:val="left"/>
      <w:pPr>
        <w:ind w:left="582" w:hanging="360"/>
      </w:pPr>
      <w:rPr>
        <w:rFonts w:hint="default"/>
        <w:w w:val="100"/>
      </w:rPr>
    </w:lvl>
    <w:lvl w:ilvl="1" w:tplc="C47428DE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3E2A40F4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5CE09458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7D56A89A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CC5471C8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620035F6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80884EB8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45DC65A6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6" w15:restartNumberingAfterBreak="0">
    <w:nsid w:val="74250431"/>
    <w:multiLevelType w:val="hybridMultilevel"/>
    <w:tmpl w:val="0262BC96"/>
    <w:lvl w:ilvl="0" w:tplc="C51C37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A3F12"/>
    <w:multiLevelType w:val="hybridMultilevel"/>
    <w:tmpl w:val="4A04F8E0"/>
    <w:lvl w:ilvl="0" w:tplc="2688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57901"/>
    <w:multiLevelType w:val="hybridMultilevel"/>
    <w:tmpl w:val="29E8F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E22B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AF"/>
    <w:rsid w:val="00012364"/>
    <w:rsid w:val="000644B3"/>
    <w:rsid w:val="000D7C5F"/>
    <w:rsid w:val="00186454"/>
    <w:rsid w:val="00192AAF"/>
    <w:rsid w:val="001D7DBF"/>
    <w:rsid w:val="00290905"/>
    <w:rsid w:val="004148DB"/>
    <w:rsid w:val="004822D4"/>
    <w:rsid w:val="004D6BC6"/>
    <w:rsid w:val="0052271C"/>
    <w:rsid w:val="00527527"/>
    <w:rsid w:val="00577C7A"/>
    <w:rsid w:val="005A1507"/>
    <w:rsid w:val="005B36F6"/>
    <w:rsid w:val="0066142E"/>
    <w:rsid w:val="006E4447"/>
    <w:rsid w:val="00752266"/>
    <w:rsid w:val="00755AA6"/>
    <w:rsid w:val="007B2EB0"/>
    <w:rsid w:val="0083716E"/>
    <w:rsid w:val="00851DA7"/>
    <w:rsid w:val="0088100D"/>
    <w:rsid w:val="008A1E7A"/>
    <w:rsid w:val="008E2772"/>
    <w:rsid w:val="009673E8"/>
    <w:rsid w:val="00A27532"/>
    <w:rsid w:val="00A96682"/>
    <w:rsid w:val="00B4796F"/>
    <w:rsid w:val="00B51B86"/>
    <w:rsid w:val="00B556CF"/>
    <w:rsid w:val="00BD201F"/>
    <w:rsid w:val="00BE2F8E"/>
    <w:rsid w:val="00BF1586"/>
    <w:rsid w:val="00C15D8F"/>
    <w:rsid w:val="00C250AD"/>
    <w:rsid w:val="00C703A0"/>
    <w:rsid w:val="00E1451D"/>
    <w:rsid w:val="00E516EA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14A5-33CB-46A1-82EC-F6863D7B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577C7A"/>
    <w:pPr>
      <w:widowControl w:val="0"/>
      <w:autoSpaceDE w:val="0"/>
      <w:autoSpaceDN w:val="0"/>
      <w:spacing w:after="0" w:line="240" w:lineRule="auto"/>
      <w:ind w:left="1242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644B3"/>
    <w:pPr>
      <w:widowControl w:val="0"/>
      <w:autoSpaceDE w:val="0"/>
      <w:autoSpaceDN w:val="0"/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44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BE2F8E"/>
    <w:pPr>
      <w:widowControl w:val="0"/>
      <w:autoSpaceDE w:val="0"/>
      <w:autoSpaceDN w:val="0"/>
      <w:spacing w:after="0" w:line="240" w:lineRule="auto"/>
      <w:ind w:left="942" w:hanging="360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752266"/>
    <w:pPr>
      <w:widowControl w:val="0"/>
      <w:autoSpaceDE w:val="0"/>
      <w:autoSpaceDN w:val="0"/>
      <w:spacing w:after="0" w:line="246" w:lineRule="exact"/>
      <w:ind w:left="6"/>
    </w:pPr>
    <w:rPr>
      <w:rFonts w:ascii="Times New Roman" w:eastAsia="Times New Roman" w:hAnsi="Times New Roman"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77C7A"/>
    <w:rPr>
      <w:rFonts w:ascii="Arial" w:eastAsia="Arial" w:hAnsi="Arial" w:cs="Arial"/>
      <w:b/>
      <w:bCs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29090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0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905"/>
  </w:style>
  <w:style w:type="paragraph" w:styleId="Pidipagina">
    <w:name w:val="footer"/>
    <w:basedOn w:val="Normale"/>
    <w:link w:val="PidipaginaCarattere"/>
    <w:uiPriority w:val="99"/>
    <w:unhideWhenUsed/>
    <w:rsid w:val="00290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905"/>
  </w:style>
  <w:style w:type="paragraph" w:styleId="NormaleWeb">
    <w:name w:val="Normal (Web)"/>
    <w:basedOn w:val="Normale"/>
    <w:uiPriority w:val="99"/>
    <w:rsid w:val="00E1451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Default">
    <w:name w:val="Default"/>
    <w:rsid w:val="00E145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2D7C-28D0-4534-B2BF-4C1E9076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dsga_pc02</cp:lastModifiedBy>
  <cp:revision>2</cp:revision>
  <dcterms:created xsi:type="dcterms:W3CDTF">2018-01-23T13:12:00Z</dcterms:created>
  <dcterms:modified xsi:type="dcterms:W3CDTF">2018-01-23T13:12:00Z</dcterms:modified>
</cp:coreProperties>
</file>