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34" w:rsidRPr="00DB0D34" w:rsidRDefault="00DB0D34" w:rsidP="00DB0D34">
      <w:pPr>
        <w:spacing w:after="0" w:line="240" w:lineRule="auto"/>
      </w:pPr>
      <w:r w:rsidRPr="00DB0D34">
        <w:t>Allegato B</w:t>
      </w:r>
    </w:p>
    <w:p w:rsidR="00DB0D34" w:rsidRPr="00DB0D34" w:rsidRDefault="00DB0D34" w:rsidP="00DB0D34">
      <w:pPr>
        <w:spacing w:after="0" w:line="240" w:lineRule="auto"/>
      </w:pPr>
    </w:p>
    <w:p w:rsidR="00DB0D34" w:rsidRPr="00DB0D34" w:rsidRDefault="00DB0D34" w:rsidP="00DB0D34">
      <w:pPr>
        <w:spacing w:after="0" w:line="240" w:lineRule="auto"/>
        <w:jc w:val="right"/>
      </w:pPr>
      <w:r w:rsidRPr="00DB0D34">
        <w:t xml:space="preserve">Al Dirigente scolastico </w:t>
      </w:r>
    </w:p>
    <w:p w:rsidR="00000000" w:rsidRPr="00DB0D34" w:rsidRDefault="00DB0D34" w:rsidP="00DB0D34">
      <w:pPr>
        <w:spacing w:after="0" w:line="240" w:lineRule="auto"/>
        <w:jc w:val="right"/>
      </w:pPr>
      <w:r w:rsidRPr="00DB0D34">
        <w:t>dell’Istituto Comprensivo “San Giovanni Bosco”</w:t>
      </w:r>
    </w:p>
    <w:p w:rsidR="00DB0D34" w:rsidRDefault="00DB0D34" w:rsidP="00DB0D34">
      <w:pPr>
        <w:spacing w:after="0" w:line="240" w:lineRule="auto"/>
        <w:jc w:val="right"/>
      </w:pPr>
      <w:r w:rsidRPr="00DB0D34">
        <w:t>Di Portico di Caserta</w:t>
      </w:r>
    </w:p>
    <w:p w:rsidR="00DB0D34" w:rsidRPr="00DB0D34" w:rsidRDefault="00DB0D34" w:rsidP="00DB0D34">
      <w:pPr>
        <w:spacing w:after="0" w:line="240" w:lineRule="auto"/>
        <w:jc w:val="right"/>
      </w:pPr>
    </w:p>
    <w:p w:rsidR="00DB0D34" w:rsidRPr="00DB0D34" w:rsidRDefault="00DB0D34" w:rsidP="00DB0D34">
      <w:pPr>
        <w:rPr>
          <w:rFonts w:ascii="Calibri" w:hAnsi="Calibri" w:cs="Calibri"/>
        </w:rPr>
      </w:pPr>
      <w:r w:rsidRPr="00DB0D34">
        <w:rPr>
          <w:rFonts w:ascii="Calibri" w:hAnsi="Calibri" w:cs="Calibri"/>
        </w:rPr>
        <w:t xml:space="preserve">SCHEDA DI VALUTAZIONE PROGETTISTA/COLLAUDATORE - Progetto cod. </w:t>
      </w:r>
      <w:r w:rsidRPr="00DB0D34">
        <w:rPr>
          <w:rFonts w:ascii="Calibri" w:hAnsi="Calibri" w:cs="Calibri"/>
          <w:b/>
          <w:bCs/>
        </w:rPr>
        <w:t>13.1.5A-FESRPON-CA-2022-277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2602"/>
        <w:gridCol w:w="2409"/>
        <w:gridCol w:w="2375"/>
      </w:tblGrid>
      <w:tr w:rsidR="00DB0D34" w:rsidRPr="00DB0D34" w:rsidTr="002826EB">
        <w:trPr>
          <w:trHeight w:val="851"/>
        </w:trPr>
        <w:tc>
          <w:tcPr>
            <w:tcW w:w="5070" w:type="dxa"/>
            <w:gridSpan w:val="2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Candidato:_________________________________</w:t>
            </w:r>
          </w:p>
        </w:tc>
        <w:tc>
          <w:tcPr>
            <w:tcW w:w="2409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Punteggio attribuito dal candidato</w:t>
            </w:r>
          </w:p>
        </w:tc>
        <w:tc>
          <w:tcPr>
            <w:tcW w:w="2375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Punteggio attribuito dalla commissione</w:t>
            </w: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Titoli</w:t>
            </w:r>
          </w:p>
        </w:tc>
        <w:tc>
          <w:tcPr>
            <w:tcW w:w="2602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b/>
              </w:rPr>
            </w:pPr>
            <w:r w:rsidRPr="00DB0D34">
              <w:rPr>
                <w:rFonts w:ascii="Calibri" w:hAnsi="Calibri" w:cs="Calibri"/>
                <w:b/>
              </w:rPr>
              <w:t>Punti</w:t>
            </w: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Laurea vecchio ordinamento e/o laurea magistrale in informatica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Titolo di ammissione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Competenze informatiche certificate (Max 10)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1 per ogni certificazione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Anni di esperienza lavorativa nel settore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1 punto per ogni anno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276"/>
        </w:trPr>
        <w:tc>
          <w:tcPr>
            <w:tcW w:w="2468" w:type="dxa"/>
            <w:vMerge w:val="restart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Esperienze lavorative nel settore di pertinenza in qualità di progettista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Fino a 300 (3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324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301 a 350 (8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324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351 a 400 (12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401 a 450 (18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451 in poi (25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 w:val="restart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Esperienze lavorative nel settore di pertinenza in qualità di collaudatore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Fino a 250 (3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251 a 300 (8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301 a 350 (12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351 a 400 (18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192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401 in poi (25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369"/>
        </w:trPr>
        <w:tc>
          <w:tcPr>
            <w:tcW w:w="2468" w:type="dxa"/>
            <w:vMerge w:val="restart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Esperienze lavorative nel settore di pertinenza in qualità di formatore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Fino a 50 (1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369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51 a 100 (3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369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101 a 150 (6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235"/>
        </w:trPr>
        <w:tc>
          <w:tcPr>
            <w:tcW w:w="2468" w:type="dxa"/>
            <w:vMerge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Da 151 in poi (10 Punti)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Abilitazione con iscrizione all'albo per il rilascio della certificazione per gli impianti elettrici (D.M. 37/2008 Ex 46/90)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2 punti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c>
          <w:tcPr>
            <w:tcW w:w="2468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Certificazione e abilitazione alla professione di RSPP per la sicurezza sui luoghi di lavoro (D.Lgs. 81/2008)</w:t>
            </w:r>
          </w:p>
        </w:tc>
        <w:tc>
          <w:tcPr>
            <w:tcW w:w="2602" w:type="dxa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</w:rPr>
              <w:t>2 punti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  <w:tr w:rsidR="00DB0D34" w:rsidRPr="00DB0D34" w:rsidTr="002826EB">
        <w:trPr>
          <w:trHeight w:val="567"/>
        </w:trPr>
        <w:tc>
          <w:tcPr>
            <w:tcW w:w="5070" w:type="dxa"/>
            <w:gridSpan w:val="2"/>
            <w:vAlign w:val="center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jc w:val="right"/>
              <w:rPr>
                <w:rFonts w:ascii="Calibri" w:hAnsi="Calibri" w:cs="Calibri"/>
              </w:rPr>
            </w:pPr>
            <w:r w:rsidRPr="00DB0D34">
              <w:rPr>
                <w:rFonts w:ascii="Calibri" w:hAnsi="Calibri" w:cs="Calibri"/>
                <w:b/>
              </w:rPr>
              <w:t>Punteggio totale attribuito</w:t>
            </w:r>
          </w:p>
        </w:tc>
        <w:tc>
          <w:tcPr>
            <w:tcW w:w="2409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  <w:tc>
          <w:tcPr>
            <w:tcW w:w="2375" w:type="dxa"/>
          </w:tcPr>
          <w:p w:rsidR="00DB0D34" w:rsidRPr="00DB0D34" w:rsidRDefault="00DB0D34" w:rsidP="002826EB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</w:rPr>
            </w:pPr>
          </w:p>
        </w:tc>
      </w:tr>
    </w:tbl>
    <w:p w:rsidR="00DB0D34" w:rsidRPr="00DB0D34" w:rsidRDefault="00DB0D34" w:rsidP="00DB0D34">
      <w:pPr>
        <w:rPr>
          <w:rFonts w:ascii="Calibri" w:hAnsi="Calibri" w:cs="Calibri"/>
        </w:rPr>
      </w:pPr>
    </w:p>
    <w:p w:rsidR="00DB0D34" w:rsidRPr="00DB0D34" w:rsidRDefault="00DB0D34" w:rsidP="00DB0D34">
      <w:pPr>
        <w:rPr>
          <w:rFonts w:ascii="Calibri" w:hAnsi="Calibri" w:cs="Calibri"/>
        </w:rPr>
      </w:pPr>
    </w:p>
    <w:p w:rsidR="00DB0D34" w:rsidRPr="00DB0D34" w:rsidRDefault="00DB0D34" w:rsidP="00DB0D34">
      <w:pPr>
        <w:rPr>
          <w:rFonts w:ascii="Calibri" w:hAnsi="Calibri" w:cs="Calibri"/>
          <w:b/>
          <w:bCs/>
        </w:rPr>
      </w:pPr>
      <w:r w:rsidRPr="00DB0D34">
        <w:rPr>
          <w:rFonts w:ascii="Calibri" w:hAnsi="Calibri" w:cs="Calibri"/>
        </w:rPr>
        <w:t>Data _________________</w:t>
      </w:r>
      <w:r w:rsidRPr="00DB0D34">
        <w:rPr>
          <w:rFonts w:ascii="Calibri" w:hAnsi="Calibri" w:cs="Calibri"/>
        </w:rPr>
        <w:tab/>
      </w:r>
      <w:r w:rsidRPr="00DB0D34">
        <w:rPr>
          <w:rFonts w:ascii="Calibri" w:hAnsi="Calibri" w:cs="Calibri"/>
        </w:rPr>
        <w:tab/>
      </w:r>
      <w:r w:rsidRPr="00DB0D34">
        <w:rPr>
          <w:rFonts w:ascii="Calibri" w:hAnsi="Calibri" w:cs="Calibri"/>
        </w:rPr>
        <w:tab/>
      </w:r>
      <w:r w:rsidRPr="00DB0D34">
        <w:rPr>
          <w:rFonts w:ascii="Calibri" w:hAnsi="Calibri" w:cs="Calibri"/>
        </w:rPr>
        <w:tab/>
      </w:r>
      <w:r w:rsidRPr="00DB0D34">
        <w:rPr>
          <w:rFonts w:ascii="Calibri" w:hAnsi="Calibri" w:cs="Calibri"/>
        </w:rPr>
        <w:tab/>
      </w:r>
      <w:r w:rsidRPr="00DB0D34">
        <w:rPr>
          <w:rFonts w:ascii="Calibri" w:hAnsi="Calibri" w:cs="Calibri"/>
        </w:rPr>
        <w:tab/>
        <w:t>In fede _______________________</w:t>
      </w:r>
    </w:p>
    <w:p w:rsidR="00DB0D34" w:rsidRPr="00DB0D34" w:rsidRDefault="00DB0D34" w:rsidP="00DB0D34">
      <w:pPr>
        <w:spacing w:after="0" w:line="240" w:lineRule="auto"/>
        <w:jc w:val="right"/>
      </w:pPr>
    </w:p>
    <w:sectPr w:rsidR="00DB0D34" w:rsidRPr="00DB0D34" w:rsidSect="00DB0D34">
      <w:headerReference w:type="default" r:id="rId6"/>
      <w:pgSz w:w="11906" w:h="16838"/>
      <w:pgMar w:top="1417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11" w:rsidRDefault="00CA1C11" w:rsidP="00DB0D34">
      <w:pPr>
        <w:spacing w:after="0" w:line="240" w:lineRule="auto"/>
      </w:pPr>
      <w:r>
        <w:separator/>
      </w:r>
    </w:p>
  </w:endnote>
  <w:endnote w:type="continuationSeparator" w:id="1">
    <w:p w:rsidR="00CA1C11" w:rsidRDefault="00CA1C11" w:rsidP="00DB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11" w:rsidRDefault="00CA1C11" w:rsidP="00DB0D34">
      <w:pPr>
        <w:spacing w:after="0" w:line="240" w:lineRule="auto"/>
      </w:pPr>
      <w:r>
        <w:separator/>
      </w:r>
    </w:p>
  </w:footnote>
  <w:footnote w:type="continuationSeparator" w:id="1">
    <w:p w:rsidR="00CA1C11" w:rsidRDefault="00CA1C11" w:rsidP="00DB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34" w:rsidRDefault="00DB0D34">
    <w:pPr>
      <w:pStyle w:val="Intestazione"/>
    </w:pPr>
    <w:r>
      <w:rPr>
        <w:noProof/>
      </w:rPr>
      <w:drawing>
        <wp:inline distT="0" distB="0" distL="0" distR="0">
          <wp:extent cx="6120130" cy="1087755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D34"/>
    <w:rsid w:val="00CA1C11"/>
    <w:rsid w:val="00DB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B0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0D34"/>
  </w:style>
  <w:style w:type="paragraph" w:styleId="Pidipagina">
    <w:name w:val="footer"/>
    <w:basedOn w:val="Normale"/>
    <w:link w:val="PidipaginaCarattere"/>
    <w:uiPriority w:val="99"/>
    <w:semiHidden/>
    <w:unhideWhenUsed/>
    <w:rsid w:val="00DB0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0D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Teresa Palmiero</dc:creator>
  <cp:keywords/>
  <dc:description/>
  <cp:lastModifiedBy>Anna Teresa Palmiero</cp:lastModifiedBy>
  <cp:revision>2</cp:revision>
  <dcterms:created xsi:type="dcterms:W3CDTF">2022-11-20T19:25:00Z</dcterms:created>
  <dcterms:modified xsi:type="dcterms:W3CDTF">2022-11-20T19:29:00Z</dcterms:modified>
</cp:coreProperties>
</file>